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C50CC" w14:textId="1D768A4C" w:rsidR="00282587" w:rsidRDefault="00282587" w:rsidP="00E43AAE">
      <w:pPr>
        <w:spacing w:before="120" w:after="120" w:line="360" w:lineRule="auto"/>
        <w:rPr>
          <w:rFonts w:ascii="Arial" w:hAnsi="Arial" w:cs="Arial"/>
          <w:color w:val="000000" w:themeColor="text1"/>
          <w:sz w:val="28"/>
          <w:szCs w:val="28"/>
        </w:rPr>
      </w:pPr>
      <w:r>
        <w:rPr>
          <w:rFonts w:ascii="Arial" w:hAnsi="Arial" w:cs="Arial"/>
          <w:color w:val="000000" w:themeColor="text1"/>
          <w:sz w:val="28"/>
          <w:szCs w:val="28"/>
        </w:rPr>
        <w:t>Woodham Mortimer Preschool</w:t>
      </w:r>
    </w:p>
    <w:p w14:paraId="3C07814D" w14:textId="77777777" w:rsidR="00E43AAE" w:rsidRPr="00DD0581" w:rsidRDefault="00E43AAE" w:rsidP="00E43AAE">
      <w:pPr>
        <w:spacing w:before="120" w:after="120" w:line="360" w:lineRule="auto"/>
        <w:rPr>
          <w:rFonts w:ascii="Arial" w:hAnsi="Arial" w:cs="Arial"/>
          <w:color w:val="000000" w:themeColor="text1"/>
          <w:sz w:val="28"/>
          <w:szCs w:val="28"/>
        </w:rPr>
      </w:pPr>
      <w:r w:rsidRPr="00DD0581">
        <w:rPr>
          <w:rFonts w:ascii="Arial" w:hAnsi="Arial" w:cs="Arial"/>
          <w:color w:val="000000" w:themeColor="text1"/>
          <w:sz w:val="28"/>
          <w:szCs w:val="28"/>
        </w:rPr>
        <w:t>06</w:t>
      </w:r>
      <w:r w:rsidRPr="00DD0581">
        <w:rPr>
          <w:rFonts w:ascii="Arial" w:hAnsi="Arial" w:cs="Arial"/>
          <w:color w:val="000000" w:themeColor="text1"/>
        </w:rPr>
        <w:tab/>
      </w:r>
      <w:r w:rsidRPr="00DD0581">
        <w:rPr>
          <w:rFonts w:ascii="Arial" w:hAnsi="Arial" w:cs="Arial"/>
          <w:color w:val="000000" w:themeColor="text1"/>
          <w:sz w:val="28"/>
          <w:szCs w:val="28"/>
        </w:rPr>
        <w:t>Safeguarding children, young people and vulnerable adults' procedures</w:t>
      </w:r>
    </w:p>
    <w:p w14:paraId="13CB3A14" w14:textId="624E0B01" w:rsidR="005E0F18" w:rsidRPr="0023160D" w:rsidRDefault="46E5FDE9" w:rsidP="57D71179">
      <w:pPr>
        <w:rPr>
          <w:rFonts w:ascii="Arial" w:hAnsi="Arial" w:cs="Arial"/>
          <w:b/>
          <w:bCs/>
          <w:color w:val="000000" w:themeColor="text1"/>
          <w:sz w:val="28"/>
          <w:szCs w:val="28"/>
        </w:rPr>
      </w:pPr>
      <w:r w:rsidRPr="0023160D">
        <w:rPr>
          <w:rFonts w:ascii="Arial" w:hAnsi="Arial" w:cs="Arial"/>
          <w:b/>
          <w:bCs/>
          <w:color w:val="000000" w:themeColor="text1"/>
          <w:sz w:val="28"/>
          <w:szCs w:val="28"/>
        </w:rPr>
        <w:t>0</w:t>
      </w:r>
      <w:r w:rsidR="32D63A0C" w:rsidRPr="0023160D">
        <w:rPr>
          <w:rFonts w:ascii="Arial" w:hAnsi="Arial" w:cs="Arial"/>
          <w:b/>
          <w:bCs/>
          <w:color w:val="000000" w:themeColor="text1"/>
          <w:sz w:val="28"/>
          <w:szCs w:val="28"/>
        </w:rPr>
        <w:t xml:space="preserve">6.11 </w:t>
      </w:r>
      <w:r w:rsidR="005E0F18" w:rsidRPr="0023160D">
        <w:rPr>
          <w:rFonts w:ascii="Arial" w:hAnsi="Arial" w:cs="Arial"/>
          <w:b/>
          <w:bCs/>
          <w:color w:val="000000" w:themeColor="text1"/>
          <w:sz w:val="28"/>
          <w:szCs w:val="28"/>
        </w:rPr>
        <w:t>Absence Reporting P</w:t>
      </w:r>
      <w:r w:rsidR="10BB8354" w:rsidRPr="0023160D">
        <w:rPr>
          <w:rFonts w:ascii="Arial" w:hAnsi="Arial" w:cs="Arial"/>
          <w:b/>
          <w:bCs/>
          <w:color w:val="000000" w:themeColor="text1"/>
          <w:sz w:val="28"/>
          <w:szCs w:val="28"/>
        </w:rPr>
        <w:t>olicy</w:t>
      </w:r>
    </w:p>
    <w:p w14:paraId="7B34480F" w14:textId="092C1FD0" w:rsidR="00952F48" w:rsidRPr="006833E0" w:rsidRDefault="6F98B17B" w:rsidP="006833E0">
      <w:pPr>
        <w:pStyle w:val="Heading1"/>
        <w:spacing w:before="120" w:after="120"/>
        <w:rPr>
          <w:rFonts w:ascii="Arial" w:eastAsia="Arial" w:hAnsi="Arial" w:cs="Arial"/>
          <w:color w:val="000000" w:themeColor="text1"/>
          <w:sz w:val="22"/>
          <w:szCs w:val="22"/>
        </w:rPr>
      </w:pPr>
      <w:r w:rsidRPr="1E05E30B">
        <w:rPr>
          <w:rFonts w:ascii="Arial" w:eastAsia="Arial" w:hAnsi="Arial" w:cs="Arial"/>
          <w:color w:val="000000" w:themeColor="text1"/>
          <w:sz w:val="22"/>
          <w:szCs w:val="22"/>
        </w:rPr>
        <w:t>Alongside associated procedures in 06.1-06.10 Safeguarding children, young people and vulnerable adu</w:t>
      </w:r>
      <w:r w:rsidR="00282587">
        <w:rPr>
          <w:rFonts w:ascii="Arial" w:eastAsia="Arial" w:hAnsi="Arial" w:cs="Arial"/>
          <w:color w:val="000000" w:themeColor="text1"/>
          <w:sz w:val="22"/>
          <w:szCs w:val="22"/>
        </w:rPr>
        <w:t>lts, this policy was adopted by Woodham Mortimer Preschool on 30/08/26</w:t>
      </w:r>
    </w:p>
    <w:p w14:paraId="414E9A66" w14:textId="63FD6BC3" w:rsidR="00952F48" w:rsidRPr="0023160D" w:rsidRDefault="76F5EAE1" w:rsidP="1E05E30B">
      <w:pPr>
        <w:rPr>
          <w:rFonts w:ascii="Arial" w:hAnsi="Arial" w:cs="Arial"/>
          <w:b/>
          <w:bCs/>
          <w:color w:val="000000" w:themeColor="text1"/>
        </w:rPr>
      </w:pPr>
      <w:r w:rsidRPr="1E05E30B">
        <w:rPr>
          <w:rFonts w:ascii="Arial" w:hAnsi="Arial" w:cs="Arial"/>
          <w:b/>
          <w:bCs/>
          <w:color w:val="000000" w:themeColor="text1"/>
        </w:rPr>
        <w:t>Statement</w:t>
      </w:r>
    </w:p>
    <w:p w14:paraId="34AF2D48" w14:textId="69598EC2" w:rsidR="005E0F18" w:rsidRPr="009C0754" w:rsidRDefault="00282587" w:rsidP="1E05E30B">
      <w:pPr>
        <w:rPr>
          <w:rFonts w:ascii="Arial" w:hAnsi="Arial" w:cs="Arial"/>
          <w:color w:val="000000" w:themeColor="text1"/>
          <w:sz w:val="22"/>
          <w:szCs w:val="22"/>
        </w:rPr>
      </w:pPr>
      <w:r>
        <w:rPr>
          <w:rFonts w:ascii="Arial" w:hAnsi="Arial" w:cs="Arial"/>
          <w:color w:val="000000" w:themeColor="text1"/>
          <w:sz w:val="22"/>
          <w:szCs w:val="22"/>
        </w:rPr>
        <w:t xml:space="preserve">Woodham Mortimer Preschool </w:t>
      </w:r>
      <w:r w:rsidR="7D4173B9" w:rsidRPr="1E05E30B">
        <w:rPr>
          <w:rFonts w:ascii="Arial" w:hAnsi="Arial" w:cs="Arial"/>
          <w:color w:val="000000" w:themeColor="text1"/>
          <w:sz w:val="22"/>
          <w:szCs w:val="22"/>
        </w:rPr>
        <w:t>takes steps to ensure that children are kept safe, their wellbeing is promoted, and they do not miss out on their entitlements and opportunities. At the very least, good attendance promotes good outcomes for children. In a small minority of cases, good attendance may also lead to early identification of more serious concerns for a child or family. </w:t>
      </w:r>
      <w:r w:rsidR="006833E0">
        <w:rPr>
          <w:rFonts w:ascii="Arial" w:hAnsi="Arial" w:cs="Arial"/>
          <w:color w:val="000000" w:themeColor="text1"/>
          <w:sz w:val="22"/>
          <w:szCs w:val="22"/>
        </w:rPr>
        <w:br/>
      </w:r>
      <w:r w:rsidR="009C0754">
        <w:rPr>
          <w:rFonts w:ascii="Arial" w:hAnsi="Arial" w:cs="Arial"/>
          <w:color w:val="000000" w:themeColor="text1"/>
          <w:sz w:val="22"/>
          <w:szCs w:val="22"/>
        </w:rPr>
        <w:br/>
      </w:r>
      <w:r w:rsidR="009C0754" w:rsidRPr="009C0754">
        <w:rPr>
          <w:rFonts w:ascii="Arial" w:hAnsi="Arial" w:cs="Arial"/>
          <w:b/>
          <w:color w:val="000000" w:themeColor="text1"/>
          <w:sz w:val="22"/>
          <w:szCs w:val="22"/>
        </w:rPr>
        <w:t>Consistent absence</w:t>
      </w:r>
      <w:r w:rsidR="009C0754">
        <w:rPr>
          <w:rFonts w:ascii="Arial" w:hAnsi="Arial" w:cs="Arial"/>
          <w:b/>
          <w:color w:val="000000" w:themeColor="text1"/>
          <w:sz w:val="22"/>
          <w:szCs w:val="22"/>
        </w:rPr>
        <w:br/>
      </w:r>
      <w:r w:rsidR="009C0754">
        <w:rPr>
          <w:rFonts w:ascii="Arial" w:hAnsi="Arial" w:cs="Arial"/>
          <w:color w:val="000000" w:themeColor="text1"/>
          <w:sz w:val="22"/>
          <w:szCs w:val="22"/>
        </w:rPr>
        <w:t>If a child is consistently absent over at least one half term with no valid reason, the preschool reserve the right to offer their place to another family on the waiting list.</w:t>
      </w:r>
    </w:p>
    <w:p w14:paraId="09B5DB71" w14:textId="77777777" w:rsidR="00952F48" w:rsidRPr="0023160D" w:rsidRDefault="76F5EAE1" w:rsidP="1E05E30B">
      <w:pPr>
        <w:rPr>
          <w:rFonts w:ascii="Arial" w:hAnsi="Arial" w:cs="Arial"/>
          <w:b/>
          <w:bCs/>
          <w:color w:val="000000" w:themeColor="text1"/>
        </w:rPr>
      </w:pPr>
      <w:r w:rsidRPr="1E05E30B">
        <w:rPr>
          <w:rFonts w:ascii="Arial" w:hAnsi="Arial" w:cs="Arial"/>
          <w:b/>
          <w:bCs/>
          <w:color w:val="000000" w:themeColor="text1"/>
        </w:rPr>
        <w:t>Aims</w:t>
      </w:r>
    </w:p>
    <w:p w14:paraId="5BABB9A9" w14:textId="2E6B4C22" w:rsidR="00952F48" w:rsidRPr="0023160D" w:rsidRDefault="76F5EAE1"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To ensure all unexplained or unexpected absences are followed up to keep children / young people and their families safe</w:t>
      </w:r>
    </w:p>
    <w:p w14:paraId="78279C3D" w14:textId="4C03A54A" w:rsidR="00952F48" w:rsidRPr="0023160D" w:rsidRDefault="76F5EAE1"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To ensure accurate attendance records are maintained</w:t>
      </w:r>
    </w:p>
    <w:p w14:paraId="7D0B3226" w14:textId="30A939E9" w:rsidR="00952F48" w:rsidRPr="0023160D" w:rsidRDefault="72093D7F"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 xml:space="preserve">To ensure each child receives a full high-quality </w:t>
      </w:r>
      <w:r w:rsidR="0001412D">
        <w:rPr>
          <w:rFonts w:ascii="Arial" w:hAnsi="Arial" w:cs="Arial"/>
          <w:color w:val="000000" w:themeColor="text1"/>
          <w:sz w:val="22"/>
          <w:szCs w:val="22"/>
        </w:rPr>
        <w:t xml:space="preserve">early years </w:t>
      </w:r>
      <w:r w:rsidRPr="1E05E30B">
        <w:rPr>
          <w:rFonts w:ascii="Arial" w:hAnsi="Arial" w:cs="Arial"/>
          <w:color w:val="000000" w:themeColor="text1"/>
          <w:sz w:val="22"/>
          <w:szCs w:val="22"/>
        </w:rPr>
        <w:t>education</w:t>
      </w:r>
    </w:p>
    <w:p w14:paraId="65FE7005" w14:textId="58F264F9" w:rsidR="00952F48" w:rsidRPr="0023160D" w:rsidRDefault="00952F48" w:rsidP="00952F48">
      <w:pPr>
        <w:rPr>
          <w:rFonts w:ascii="Arial" w:hAnsi="Arial" w:cs="Arial"/>
          <w:b/>
          <w:bCs/>
          <w:color w:val="000000" w:themeColor="text1"/>
        </w:rPr>
      </w:pPr>
      <w:r w:rsidRPr="0023160D">
        <w:rPr>
          <w:rFonts w:ascii="Arial" w:hAnsi="Arial" w:cs="Arial"/>
          <w:b/>
          <w:bCs/>
          <w:color w:val="000000" w:themeColor="text1"/>
        </w:rPr>
        <w:t xml:space="preserve">Scope of the Policy </w:t>
      </w:r>
    </w:p>
    <w:p w14:paraId="6D1C51AC" w14:textId="7B64CAEE" w:rsidR="00952F48" w:rsidRPr="0023160D" w:rsidRDefault="00952F48" w:rsidP="00952F48">
      <w:pPr>
        <w:rPr>
          <w:rFonts w:ascii="Arial" w:hAnsi="Arial" w:cs="Arial"/>
          <w:color w:val="000000" w:themeColor="text1"/>
          <w:sz w:val="22"/>
          <w:szCs w:val="22"/>
        </w:rPr>
      </w:pPr>
      <w:r w:rsidRPr="0023160D">
        <w:rPr>
          <w:rFonts w:ascii="Arial" w:hAnsi="Arial" w:cs="Arial"/>
          <w:color w:val="000000" w:themeColor="text1"/>
          <w:sz w:val="22"/>
          <w:szCs w:val="22"/>
        </w:rPr>
        <w:t>This policy and associated procedures apply to all staff, agency staff, apprentices, stu</w:t>
      </w:r>
      <w:r w:rsidR="00282587">
        <w:rPr>
          <w:rFonts w:ascii="Arial" w:hAnsi="Arial" w:cs="Arial"/>
          <w:color w:val="000000" w:themeColor="text1"/>
          <w:sz w:val="22"/>
          <w:szCs w:val="22"/>
        </w:rPr>
        <w:t>dents and volunteers, working at</w:t>
      </w:r>
      <w:r w:rsidRPr="0023160D">
        <w:rPr>
          <w:rFonts w:ascii="Arial" w:hAnsi="Arial" w:cs="Arial"/>
          <w:color w:val="000000" w:themeColor="text1"/>
          <w:sz w:val="22"/>
          <w:szCs w:val="22"/>
        </w:rPr>
        <w:t xml:space="preserve"> </w:t>
      </w:r>
      <w:r w:rsidR="00282587">
        <w:rPr>
          <w:rFonts w:ascii="Arial" w:hAnsi="Arial" w:cs="Arial"/>
          <w:color w:val="000000" w:themeColor="text1"/>
          <w:sz w:val="22"/>
          <w:szCs w:val="22"/>
        </w:rPr>
        <w:t>Woodham Mortimer Preschool</w:t>
      </w:r>
      <w:r w:rsidRPr="0023160D">
        <w:rPr>
          <w:rFonts w:ascii="Arial" w:hAnsi="Arial" w:cs="Arial"/>
          <w:color w:val="000000" w:themeColor="text1"/>
          <w:sz w:val="22"/>
          <w:szCs w:val="22"/>
        </w:rPr>
        <w:t xml:space="preserve">. Throughout the policy we use the term staff to refer to all these groups unless stated otherwise.  </w:t>
      </w:r>
    </w:p>
    <w:p w14:paraId="3731AC28" w14:textId="33ABBD33" w:rsidR="00952F48" w:rsidRPr="0023160D" w:rsidRDefault="00952F48" w:rsidP="00952F48">
      <w:pPr>
        <w:rPr>
          <w:rFonts w:ascii="Arial" w:hAnsi="Arial" w:cs="Arial"/>
          <w:color w:val="000000" w:themeColor="text1"/>
          <w:sz w:val="22"/>
          <w:szCs w:val="22"/>
        </w:rPr>
      </w:pPr>
      <w:r w:rsidRPr="0023160D">
        <w:rPr>
          <w:rFonts w:ascii="Arial" w:hAnsi="Arial" w:cs="Arial"/>
          <w:color w:val="000000" w:themeColor="text1"/>
          <w:sz w:val="22"/>
          <w:szCs w:val="22"/>
        </w:rPr>
        <w:t xml:space="preserve">This policy applies to children, young people, and vulnerable adults as defined here: </w:t>
      </w:r>
    </w:p>
    <w:p w14:paraId="07A65187" w14:textId="70F788B7"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child is anyone aged 0-18. </w:t>
      </w:r>
    </w:p>
    <w:p w14:paraId="1292571A" w14:textId="609206E9"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young person is defined as aged 16 to 19 and may work in the settings as a student or volunteer or be a parent / carer of a child. </w:t>
      </w:r>
    </w:p>
    <w:p w14:paraId="1324369F" w14:textId="315DC5EA"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vulnerable adult is defined as a person aged 18 years or over, who is in receipt of or may need community care services by reason of mental or other disability, age, or illness and who is or may be unable to take care of him or herself, or unable to protect him or herself against significant harm or exploitation (Care Act 2014). In early years this may be parent / carer of a child, or a volunteer. </w:t>
      </w:r>
    </w:p>
    <w:p w14:paraId="77CD1E64" w14:textId="6AC7932C" w:rsidR="00952F48" w:rsidRPr="0023160D" w:rsidRDefault="00952F48" w:rsidP="00952F48">
      <w:pPr>
        <w:rPr>
          <w:rFonts w:ascii="Arial" w:hAnsi="Arial" w:cs="Arial"/>
          <w:color w:val="000000" w:themeColor="text1"/>
          <w:sz w:val="22"/>
          <w:szCs w:val="22"/>
        </w:rPr>
      </w:pPr>
      <w:r w:rsidRPr="0023160D">
        <w:rPr>
          <w:rFonts w:ascii="Arial" w:hAnsi="Arial" w:cs="Arial"/>
          <w:color w:val="000000" w:themeColor="text1"/>
          <w:sz w:val="22"/>
          <w:szCs w:val="22"/>
        </w:rPr>
        <w:t xml:space="preserve"> </w:t>
      </w:r>
      <w:r w:rsidR="0001412D">
        <w:rPr>
          <w:rFonts w:ascii="Arial" w:hAnsi="Arial" w:cs="Arial"/>
          <w:color w:val="000000" w:themeColor="text1"/>
          <w:sz w:val="22"/>
          <w:szCs w:val="22"/>
        </w:rPr>
        <w:t xml:space="preserve">At Woodham Mortimer Preschool </w:t>
      </w:r>
      <w:r w:rsidR="3B66CAC7" w:rsidRPr="0023160D">
        <w:rPr>
          <w:rFonts w:ascii="Arial" w:hAnsi="Arial" w:cs="Arial"/>
          <w:color w:val="000000" w:themeColor="text1"/>
          <w:sz w:val="22"/>
          <w:szCs w:val="22"/>
        </w:rPr>
        <w:t>we</w:t>
      </w:r>
      <w:r w:rsidRPr="0023160D">
        <w:rPr>
          <w:rFonts w:ascii="Arial" w:hAnsi="Arial" w:cs="Arial"/>
          <w:color w:val="000000" w:themeColor="text1"/>
          <w:sz w:val="22"/>
          <w:szCs w:val="22"/>
        </w:rPr>
        <w:t xml:space="preserve"> share information about our expectations for absence reporting through discu</w:t>
      </w:r>
      <w:r w:rsidR="0001412D">
        <w:rPr>
          <w:rFonts w:ascii="Arial" w:hAnsi="Arial" w:cs="Arial"/>
          <w:color w:val="000000" w:themeColor="text1"/>
          <w:sz w:val="22"/>
          <w:szCs w:val="22"/>
        </w:rPr>
        <w:t>ssions when families begin</w:t>
      </w:r>
      <w:r w:rsidRPr="0023160D">
        <w:rPr>
          <w:rFonts w:ascii="Arial" w:hAnsi="Arial" w:cs="Arial"/>
          <w:color w:val="000000" w:themeColor="text1"/>
          <w:sz w:val="22"/>
          <w:szCs w:val="22"/>
        </w:rPr>
        <w:t xml:space="preserve"> the se</w:t>
      </w:r>
      <w:r w:rsidR="0001412D">
        <w:rPr>
          <w:rFonts w:ascii="Arial" w:hAnsi="Arial" w:cs="Arial"/>
          <w:color w:val="000000" w:themeColor="text1"/>
          <w:sz w:val="22"/>
          <w:szCs w:val="22"/>
        </w:rPr>
        <w:t>tting.</w:t>
      </w:r>
    </w:p>
    <w:p w14:paraId="1B72AC50" w14:textId="77777777" w:rsidR="000A63BD" w:rsidRDefault="000A63BD" w:rsidP="005E0F18">
      <w:pPr>
        <w:rPr>
          <w:rFonts w:ascii="Arial" w:hAnsi="Arial" w:cs="Arial"/>
          <w:b/>
          <w:bCs/>
          <w:color w:val="000000" w:themeColor="text1"/>
        </w:rPr>
      </w:pPr>
    </w:p>
    <w:p w14:paraId="19492E0A" w14:textId="77777777" w:rsidR="000A63BD" w:rsidRDefault="000A63BD" w:rsidP="005E0F18">
      <w:pPr>
        <w:rPr>
          <w:rFonts w:ascii="Arial" w:hAnsi="Arial" w:cs="Arial"/>
          <w:b/>
          <w:bCs/>
          <w:color w:val="000000" w:themeColor="text1"/>
        </w:rPr>
      </w:pPr>
    </w:p>
    <w:p w14:paraId="3F690384" w14:textId="2C98D99F" w:rsidR="005E0F18" w:rsidRPr="0023160D" w:rsidRDefault="00855054" w:rsidP="005E0F18">
      <w:pPr>
        <w:rPr>
          <w:rFonts w:ascii="Arial" w:hAnsi="Arial" w:cs="Arial"/>
          <w:b/>
          <w:bCs/>
          <w:color w:val="000000" w:themeColor="text1"/>
        </w:rPr>
      </w:pPr>
      <w:bookmarkStart w:id="0" w:name="_GoBack"/>
      <w:bookmarkEnd w:id="0"/>
      <w:r w:rsidRPr="0023160D">
        <w:rPr>
          <w:rFonts w:ascii="Arial" w:hAnsi="Arial" w:cs="Arial"/>
          <w:b/>
          <w:bCs/>
          <w:color w:val="000000" w:themeColor="text1"/>
        </w:rPr>
        <w:lastRenderedPageBreak/>
        <w:t xml:space="preserve">How </w:t>
      </w:r>
      <w:r w:rsidR="00282587">
        <w:rPr>
          <w:rFonts w:ascii="Arial" w:hAnsi="Arial" w:cs="Arial"/>
          <w:b/>
          <w:bCs/>
          <w:color w:val="000000" w:themeColor="text1"/>
        </w:rPr>
        <w:t>Woodham Mortimer Preschool</w:t>
      </w:r>
      <w:r w:rsidRPr="0023160D">
        <w:rPr>
          <w:rFonts w:ascii="Arial" w:hAnsi="Arial" w:cs="Arial"/>
          <w:b/>
          <w:bCs/>
          <w:color w:val="000000" w:themeColor="text1"/>
        </w:rPr>
        <w:t xml:space="preserve"> support children who are absent</w:t>
      </w:r>
    </w:p>
    <w:p w14:paraId="3AB8A90F" w14:textId="77777777"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There are several reasons why a child may be absent from a setting. In most cases it is reasonable to expect that parents/carers alert the setting as soon as possible, or in the case of appointments and holidays give adequate notice.  </w:t>
      </w:r>
    </w:p>
    <w:p w14:paraId="593A7093" w14:textId="474B644A"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Parents are a</w:t>
      </w:r>
      <w:r w:rsidR="0001412D">
        <w:rPr>
          <w:rFonts w:ascii="Arial" w:hAnsi="Arial" w:cs="Arial"/>
          <w:color w:val="000000" w:themeColor="text1"/>
          <w:sz w:val="22"/>
          <w:szCs w:val="22"/>
        </w:rPr>
        <w:t>dvised that they should contact the setting</w:t>
      </w:r>
      <w:r w:rsidRPr="0023160D">
        <w:rPr>
          <w:rFonts w:ascii="Arial" w:hAnsi="Arial" w:cs="Arial"/>
          <w:color w:val="000000" w:themeColor="text1"/>
          <w:sz w:val="22"/>
          <w:szCs w:val="22"/>
        </w:rPr>
        <w:t xml:space="preserve"> with a minimum of one weeks’ notice for holidays and appointments and within one hour prior to the time of the session starting for illness to </w:t>
      </w:r>
      <w:proofErr w:type="gramStart"/>
      <w:r w:rsidRPr="0023160D">
        <w:rPr>
          <w:rFonts w:ascii="Arial" w:hAnsi="Arial" w:cs="Arial"/>
          <w:color w:val="000000" w:themeColor="text1"/>
          <w:sz w:val="22"/>
          <w:szCs w:val="22"/>
        </w:rPr>
        <w:t>advise</w:t>
      </w:r>
      <w:proofErr w:type="gramEnd"/>
      <w:r w:rsidRPr="0023160D">
        <w:rPr>
          <w:rFonts w:ascii="Arial" w:hAnsi="Arial" w:cs="Arial"/>
          <w:color w:val="000000" w:themeColor="text1"/>
          <w:sz w:val="22"/>
          <w:szCs w:val="22"/>
        </w:rPr>
        <w:t xml:space="preserve"> of their absence. Designated safeguarding lead</w:t>
      </w:r>
      <w:r w:rsidR="2ED417F2" w:rsidRPr="0023160D">
        <w:rPr>
          <w:rFonts w:ascii="Arial" w:hAnsi="Arial" w:cs="Arial"/>
          <w:color w:val="000000" w:themeColor="text1"/>
          <w:sz w:val="22"/>
          <w:szCs w:val="22"/>
        </w:rPr>
        <w:t xml:space="preserve"> (DSL)</w:t>
      </w:r>
      <w:r w:rsidRPr="0023160D">
        <w:rPr>
          <w:rFonts w:ascii="Arial" w:hAnsi="Arial" w:cs="Arial"/>
          <w:color w:val="000000" w:themeColor="text1"/>
          <w:sz w:val="22"/>
          <w:szCs w:val="22"/>
        </w:rPr>
        <w:t xml:space="preserve"> must also be adhering to Local Authority requirements, procedures and contact protocols for children who are absent or missing from childcare. </w:t>
      </w:r>
      <w:r w:rsidRPr="0023160D">
        <w:rPr>
          <w:color w:val="000000" w:themeColor="text1"/>
        </w:rPr>
        <w:br/>
      </w:r>
      <w:r w:rsidRPr="0023160D">
        <w:rPr>
          <w:rFonts w:ascii="Arial" w:hAnsi="Arial" w:cs="Arial"/>
          <w:color w:val="000000" w:themeColor="text1"/>
          <w:sz w:val="22"/>
          <w:szCs w:val="22"/>
        </w:rPr>
        <w:t> </w:t>
      </w:r>
    </w:p>
    <w:p w14:paraId="31FDA639" w14:textId="4EB2E3DA" w:rsidR="005E0F18" w:rsidRPr="0023160D" w:rsidRDefault="7D4173B9" w:rsidP="00DD0581">
      <w:pPr>
        <w:numPr>
          <w:ilvl w:val="0"/>
          <w:numId w:val="24"/>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1E05E30B">
        <w:rPr>
          <w:rFonts w:ascii="Arial" w:hAnsi="Arial" w:cs="Arial"/>
          <w:color w:val="000000" w:themeColor="text1"/>
          <w:sz w:val="22"/>
          <w:szCs w:val="22"/>
        </w:rPr>
        <w:t xml:space="preserve">If a child who normally attends fails to arrive and no contact has been received from their parents </w:t>
      </w:r>
      <w:r w:rsidR="51D2BCF6" w:rsidRPr="1E05E30B">
        <w:rPr>
          <w:rFonts w:ascii="Arial" w:hAnsi="Arial" w:cs="Arial"/>
          <w:color w:val="000000" w:themeColor="text1"/>
          <w:sz w:val="22"/>
          <w:szCs w:val="22"/>
        </w:rPr>
        <w:t xml:space="preserve">or carer </w:t>
      </w:r>
      <w:r w:rsidRPr="1E05E30B">
        <w:rPr>
          <w:rFonts w:ascii="Arial" w:hAnsi="Arial" w:cs="Arial"/>
          <w:color w:val="000000" w:themeColor="text1"/>
          <w:sz w:val="22"/>
          <w:szCs w:val="22"/>
        </w:rPr>
        <w:t>the key person takes immediate action to contact them to seek an explanation for the absence and be assured that the child is safe and well. </w:t>
      </w:r>
    </w:p>
    <w:p w14:paraId="6ADEA4FB" w14:textId="77777777" w:rsidR="005E0F18" w:rsidRPr="0023160D" w:rsidRDefault="005E0F18" w:rsidP="00DD0581">
      <w:pPr>
        <w:numPr>
          <w:ilvl w:val="0"/>
          <w:numId w:val="25"/>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Attempts to contact the child’s parents or other named carers continue throughout the day on the first day of absence.  </w:t>
      </w:r>
    </w:p>
    <w:p w14:paraId="7A6C2DF0" w14:textId="78D28E8F" w:rsidR="005E0F18" w:rsidRPr="0023160D" w:rsidRDefault="005E0F18" w:rsidP="00DD0581">
      <w:pPr>
        <w:numPr>
          <w:ilvl w:val="0"/>
          <w:numId w:val="26"/>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no contact is made with the parent/s/carer and there is no means to verify the reason for the child’s absence i.e. through a named contact on the child’s registration form, this is recorded as an unexplained absence </w:t>
      </w:r>
      <w:r w:rsidR="0E4D5CD4" w:rsidRPr="0023160D">
        <w:rPr>
          <w:rFonts w:ascii="Arial" w:hAnsi="Arial" w:cs="Arial"/>
          <w:color w:val="000000" w:themeColor="text1"/>
          <w:sz w:val="22"/>
          <w:szCs w:val="22"/>
        </w:rPr>
        <w:t xml:space="preserve">on the register </w:t>
      </w:r>
      <w:r w:rsidRPr="0023160D">
        <w:rPr>
          <w:rFonts w:ascii="Arial" w:hAnsi="Arial" w:cs="Arial"/>
          <w:color w:val="000000" w:themeColor="text1"/>
          <w:sz w:val="22"/>
          <w:szCs w:val="22"/>
        </w:rPr>
        <w:t xml:space="preserve">and is followed up by the </w:t>
      </w:r>
      <w:r w:rsidR="39858306"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each day until contact is made. A note is also made on the </w:t>
      </w:r>
      <w:r w:rsidR="42E17937" w:rsidRPr="0023160D">
        <w:rPr>
          <w:rFonts w:ascii="Arial" w:hAnsi="Arial" w:cs="Arial"/>
          <w:color w:val="000000" w:themeColor="text1"/>
          <w:sz w:val="22"/>
          <w:szCs w:val="22"/>
        </w:rPr>
        <w:t xml:space="preserve">safeguarding </w:t>
      </w:r>
      <w:r w:rsidRPr="0023160D">
        <w:rPr>
          <w:rFonts w:ascii="Arial" w:hAnsi="Arial" w:cs="Arial"/>
          <w:color w:val="000000" w:themeColor="text1"/>
          <w:sz w:val="22"/>
          <w:szCs w:val="22"/>
        </w:rPr>
        <w:t>chronology</w:t>
      </w:r>
      <w:r w:rsidR="13DFFF52" w:rsidRPr="0023160D">
        <w:rPr>
          <w:rFonts w:ascii="Arial" w:hAnsi="Arial" w:cs="Arial"/>
          <w:color w:val="000000" w:themeColor="text1"/>
          <w:sz w:val="22"/>
          <w:szCs w:val="22"/>
        </w:rPr>
        <w:t xml:space="preserve"> </w:t>
      </w:r>
      <w:r w:rsidRPr="0023160D">
        <w:rPr>
          <w:rFonts w:ascii="Arial" w:hAnsi="Arial" w:cs="Arial"/>
          <w:color w:val="000000" w:themeColor="text1"/>
          <w:sz w:val="22"/>
          <w:szCs w:val="22"/>
        </w:rPr>
        <w:t>of an unexplained absence. </w:t>
      </w:r>
    </w:p>
    <w:p w14:paraId="232B3AAA" w14:textId="77777777" w:rsidR="005E0F18" w:rsidRPr="0023160D" w:rsidRDefault="005E0F18" w:rsidP="00DD0581">
      <w:pPr>
        <w:numPr>
          <w:ilvl w:val="0"/>
          <w:numId w:val="27"/>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contact has not been made within 3 working days, children’s services will be contacted for advice about making a referral. Other relevant services maybe contacted as per LSP procedures. </w:t>
      </w:r>
    </w:p>
    <w:p w14:paraId="4C764394" w14:textId="11CA782A" w:rsidR="005E0F18" w:rsidRPr="0023160D" w:rsidRDefault="005E0F18" w:rsidP="00DD0581">
      <w:pPr>
        <w:numPr>
          <w:ilvl w:val="0"/>
          <w:numId w:val="28"/>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All absences are recorded with the reason given for the absence, the expected duration and any follow up action taken or required with timescales. </w:t>
      </w:r>
    </w:p>
    <w:p w14:paraId="700B6AF7" w14:textId="77777777" w:rsidR="005E0F18" w:rsidRPr="0023160D" w:rsidRDefault="005E0F18" w:rsidP="00DD0581">
      <w:pPr>
        <w:numPr>
          <w:ilvl w:val="0"/>
          <w:numId w:val="29"/>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at any time further information comes to light that gives cause for concern, then safeguarding procedures are immediately followed. </w:t>
      </w:r>
    </w:p>
    <w:p w14:paraId="63A1839B" w14:textId="3814E885"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 </w:t>
      </w:r>
      <w:r w:rsidRPr="0023160D">
        <w:rPr>
          <w:rFonts w:ascii="Arial" w:hAnsi="Arial" w:cs="Arial"/>
          <w:b/>
          <w:bCs/>
          <w:color w:val="000000" w:themeColor="text1"/>
          <w:sz w:val="22"/>
          <w:szCs w:val="22"/>
        </w:rPr>
        <w:t>Safeguarding vulnerable children</w:t>
      </w:r>
      <w:r w:rsidRPr="0023160D">
        <w:rPr>
          <w:rFonts w:ascii="Arial" w:hAnsi="Arial" w:cs="Arial"/>
          <w:color w:val="000000" w:themeColor="text1"/>
          <w:sz w:val="22"/>
          <w:szCs w:val="22"/>
        </w:rPr>
        <w:t> </w:t>
      </w:r>
    </w:p>
    <w:p w14:paraId="4642BDF5" w14:textId="4DC9D41F" w:rsidR="005E0F18" w:rsidRPr="0023160D" w:rsidRDefault="005E0F18" w:rsidP="00DD0581">
      <w:pPr>
        <w:numPr>
          <w:ilvl w:val="0"/>
          <w:numId w:val="30"/>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The </w:t>
      </w:r>
      <w:r w:rsidR="2BA5224A"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or key person attempts to contact the parents to establish why the child is absent. If contact is made and a valid reason given, the information is recorded</w:t>
      </w:r>
      <w:r w:rsidR="7844D355"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097E2D7C" w14:textId="2FCE4065" w:rsidR="005E0F18" w:rsidRPr="0023160D" w:rsidRDefault="005E0F18" w:rsidP="00DD0581">
      <w:pPr>
        <w:numPr>
          <w:ilvl w:val="0"/>
          <w:numId w:val="31"/>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Any relevant professionals involved with the child are informed, e.g. social worker/family support worker</w:t>
      </w:r>
      <w:r w:rsidR="3D20FF24"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48A39A7B" w14:textId="57CE0A68" w:rsidR="005E0F18" w:rsidRPr="0023160D" w:rsidRDefault="005E0F18" w:rsidP="00DD0581">
      <w:pPr>
        <w:numPr>
          <w:ilvl w:val="0"/>
          <w:numId w:val="32"/>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contact is made and the designated person is concerned that the child is at risk, the relevant professionals are contacted immediately. The events, conversation and follow-up actions are recorded. If contact cannot be made the </w:t>
      </w:r>
      <w:r w:rsidR="243F9DA4"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contacts the relevant professionals and informs them of the situation. </w:t>
      </w:r>
    </w:p>
    <w:p w14:paraId="476A2F82" w14:textId="11C51C7A" w:rsidR="005E0F18" w:rsidRPr="0023160D" w:rsidRDefault="005E0F18" w:rsidP="00DD0581">
      <w:pPr>
        <w:numPr>
          <w:ilvl w:val="0"/>
          <w:numId w:val="33"/>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the child has current involvement with social care the social worker is notified </w:t>
      </w:r>
      <w:r w:rsidRPr="0023160D">
        <w:rPr>
          <w:rFonts w:ascii="Arial" w:hAnsi="Arial" w:cs="Arial"/>
          <w:color w:val="000000" w:themeColor="text1"/>
          <w:sz w:val="22"/>
          <w:szCs w:val="22"/>
          <w:u w:val="single"/>
        </w:rPr>
        <w:t>on the day</w:t>
      </w:r>
      <w:r w:rsidRPr="0023160D">
        <w:rPr>
          <w:rFonts w:ascii="Arial" w:hAnsi="Arial" w:cs="Arial"/>
          <w:color w:val="000000" w:themeColor="text1"/>
          <w:sz w:val="22"/>
          <w:szCs w:val="22"/>
        </w:rPr>
        <w:t xml:space="preserve"> of the unexplained absence</w:t>
      </w:r>
      <w:r w:rsidR="0E744525"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4FAD6B5D" w14:textId="77777777" w:rsidR="005E0F18" w:rsidRPr="0023160D" w:rsidRDefault="005E0F18" w:rsidP="00DD0581">
      <w:pPr>
        <w:numPr>
          <w:ilvl w:val="0"/>
          <w:numId w:val="34"/>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at any time information comes to light that gives cause for concern, then safeguarding procedures are followed immediately. </w:t>
      </w:r>
    </w:p>
    <w:p w14:paraId="4AFCA028" w14:textId="77777777" w:rsidR="005E0F18" w:rsidRPr="0023160D" w:rsidRDefault="005E0F18" w:rsidP="005E0F18">
      <w:pPr>
        <w:rPr>
          <w:rFonts w:ascii="Arial" w:hAnsi="Arial" w:cs="Arial"/>
          <w:color w:val="000000" w:themeColor="text1"/>
          <w:sz w:val="22"/>
          <w:szCs w:val="22"/>
        </w:rPr>
      </w:pPr>
      <w:r w:rsidRPr="0023160D">
        <w:rPr>
          <w:rFonts w:ascii="Arial" w:hAnsi="Arial" w:cs="Arial"/>
          <w:b/>
          <w:bCs/>
          <w:color w:val="000000" w:themeColor="text1"/>
          <w:sz w:val="22"/>
          <w:szCs w:val="22"/>
        </w:rPr>
        <w:t>Safeguarding</w:t>
      </w:r>
      <w:r w:rsidRPr="0023160D">
        <w:rPr>
          <w:rFonts w:ascii="Arial" w:hAnsi="Arial" w:cs="Arial"/>
          <w:color w:val="000000" w:themeColor="text1"/>
          <w:sz w:val="22"/>
          <w:szCs w:val="22"/>
        </w:rPr>
        <w:t> </w:t>
      </w:r>
    </w:p>
    <w:p w14:paraId="58990269" w14:textId="79E75870" w:rsidR="005E0F18" w:rsidRPr="0023160D" w:rsidRDefault="005E0F18" w:rsidP="00DD0581">
      <w:pPr>
        <w:numPr>
          <w:ilvl w:val="0"/>
          <w:numId w:val="35"/>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a child misses three consecutive sessions and it has not been possible to make contact, the </w:t>
      </w:r>
      <w:r w:rsidR="765A80BE"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calls Social Care and makes a referral if advised. </w:t>
      </w:r>
    </w:p>
    <w:p w14:paraId="00FE54DC" w14:textId="1556BE64" w:rsidR="005E0F18" w:rsidRPr="0023160D" w:rsidRDefault="7D4173B9" w:rsidP="1E05E30B">
      <w:pPr>
        <w:numPr>
          <w:ilvl w:val="0"/>
          <w:numId w:val="36"/>
        </w:numPr>
        <w:tabs>
          <w:tab w:val="clear" w:pos="720"/>
          <w:tab w:val="num" w:pos="360"/>
        </w:tabs>
        <w:suppressAutoHyphens w:val="0"/>
        <w:autoSpaceDN/>
        <w:ind w:left="360"/>
        <w:textAlignment w:val="auto"/>
        <w:rPr>
          <w:rFonts w:ascii="Arial" w:hAnsi="Arial" w:cs="Arial"/>
          <w:color w:val="000000" w:themeColor="text1"/>
          <w:sz w:val="22"/>
          <w:szCs w:val="22"/>
        </w:rPr>
      </w:pPr>
      <w:r w:rsidRPr="1E05E30B">
        <w:rPr>
          <w:rFonts w:ascii="Arial" w:hAnsi="Arial" w:cs="Arial"/>
          <w:color w:val="000000" w:themeColor="text1"/>
          <w:sz w:val="22"/>
          <w:szCs w:val="22"/>
        </w:rPr>
        <w:lastRenderedPageBreak/>
        <w:t xml:space="preserve">If there is any cause for concern i.e. the child has a CPP in place or there have been previous safeguarding and welfare concerns, the </w:t>
      </w:r>
      <w:r w:rsidR="03C64C7F" w:rsidRPr="1E05E30B">
        <w:rPr>
          <w:rFonts w:ascii="Arial" w:hAnsi="Arial" w:cs="Arial"/>
          <w:color w:val="000000" w:themeColor="text1"/>
          <w:sz w:val="22"/>
          <w:szCs w:val="22"/>
        </w:rPr>
        <w:t>DSL</w:t>
      </w:r>
      <w:r w:rsidRPr="1E05E30B">
        <w:rPr>
          <w:rFonts w:ascii="Arial" w:hAnsi="Arial" w:cs="Arial"/>
          <w:color w:val="000000" w:themeColor="text1"/>
          <w:sz w:val="22"/>
          <w:szCs w:val="22"/>
        </w:rPr>
        <w:t xml:space="preserve"> attempts to contact the child’s parent/carer immediately. If no contact is made the child’s absence is logged as a safeguarding concern and Social Care are contacted immediately, and safeguarding procedures are followed. </w:t>
      </w:r>
    </w:p>
    <w:p w14:paraId="32533B95" w14:textId="77777777" w:rsidR="0001412D" w:rsidRDefault="0001412D" w:rsidP="005E0F18">
      <w:pPr>
        <w:rPr>
          <w:rFonts w:ascii="Arial" w:hAnsi="Arial" w:cs="Arial"/>
          <w:b/>
          <w:bCs/>
          <w:color w:val="000000" w:themeColor="text1"/>
          <w:sz w:val="22"/>
          <w:szCs w:val="22"/>
        </w:rPr>
      </w:pPr>
    </w:p>
    <w:p w14:paraId="380A1FD0" w14:textId="63E496A5" w:rsidR="005E0F18" w:rsidRPr="0023160D" w:rsidRDefault="005E0F18" w:rsidP="005E0F18">
      <w:pPr>
        <w:rPr>
          <w:rFonts w:ascii="Arial" w:hAnsi="Arial" w:cs="Arial"/>
          <w:color w:val="000000" w:themeColor="text1"/>
          <w:sz w:val="22"/>
          <w:szCs w:val="22"/>
        </w:rPr>
      </w:pPr>
      <w:r w:rsidRPr="0023160D">
        <w:rPr>
          <w:rFonts w:ascii="Arial" w:hAnsi="Arial" w:cs="Arial"/>
          <w:b/>
          <w:bCs/>
          <w:color w:val="000000" w:themeColor="text1"/>
          <w:sz w:val="22"/>
          <w:szCs w:val="22"/>
        </w:rPr>
        <w:t>Poor/irregular attendance</w:t>
      </w:r>
      <w:r w:rsidRPr="0023160D">
        <w:rPr>
          <w:rFonts w:ascii="Arial" w:hAnsi="Arial" w:cs="Arial"/>
          <w:color w:val="000000" w:themeColor="text1"/>
          <w:sz w:val="22"/>
          <w:szCs w:val="22"/>
        </w:rPr>
        <w:tab/>
        <w:t> </w:t>
      </w:r>
    </w:p>
    <w:p w14:paraId="777348A0" w14:textId="06795EA0"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 xml:space="preserve">Whilst attendance at </w:t>
      </w:r>
      <w:r w:rsidR="0001412D">
        <w:rPr>
          <w:rFonts w:ascii="Arial" w:hAnsi="Arial" w:cs="Arial"/>
          <w:color w:val="000000" w:themeColor="text1"/>
          <w:sz w:val="22"/>
          <w:szCs w:val="22"/>
        </w:rPr>
        <w:t>Woodham Mortimer Preschool</w:t>
      </w:r>
      <w:r w:rsidRPr="0023160D">
        <w:rPr>
          <w:rFonts w:ascii="Arial" w:hAnsi="Arial" w:cs="Arial"/>
          <w:color w:val="000000" w:themeColor="text1"/>
          <w:sz w:val="22"/>
          <w:szCs w:val="22"/>
        </w:rPr>
        <w:t xml:space="preserve"> is not mandatory, regular poor attendance may be indicative of safeguarding and welfare concerns that should be followed up. In the first instance the</w:t>
      </w:r>
      <w:r w:rsidR="0001412D">
        <w:rPr>
          <w:rFonts w:ascii="Arial" w:hAnsi="Arial" w:cs="Arial"/>
          <w:color w:val="000000" w:themeColor="text1"/>
          <w:sz w:val="22"/>
          <w:szCs w:val="22"/>
        </w:rPr>
        <w:t xml:space="preserve"> manager </w:t>
      </w:r>
      <w:proofErr w:type="gramStart"/>
      <w:r w:rsidR="0001412D">
        <w:rPr>
          <w:rFonts w:ascii="Arial" w:hAnsi="Arial" w:cs="Arial"/>
          <w:color w:val="000000" w:themeColor="text1"/>
          <w:sz w:val="22"/>
          <w:szCs w:val="22"/>
        </w:rPr>
        <w:t xml:space="preserve">and </w:t>
      </w:r>
      <w:r w:rsidRPr="0023160D">
        <w:rPr>
          <w:rFonts w:ascii="Arial" w:hAnsi="Arial" w:cs="Arial"/>
          <w:color w:val="000000" w:themeColor="text1"/>
          <w:sz w:val="22"/>
          <w:szCs w:val="22"/>
        </w:rPr>
        <w:t xml:space="preserve"> key</w:t>
      </w:r>
      <w:proofErr w:type="gramEnd"/>
      <w:r w:rsidRPr="0023160D">
        <w:rPr>
          <w:rFonts w:ascii="Arial" w:hAnsi="Arial" w:cs="Arial"/>
          <w:color w:val="000000" w:themeColor="text1"/>
          <w:sz w:val="22"/>
          <w:szCs w:val="22"/>
        </w:rPr>
        <w:t xml:space="preserve"> person should discuss a child’s attendance with their parent/s/carers to ascertain any potential barriers i.e. transport, working patterns </w:t>
      </w:r>
      <w:proofErr w:type="spellStart"/>
      <w:r w:rsidRPr="0023160D">
        <w:rPr>
          <w:rFonts w:ascii="Arial" w:hAnsi="Arial" w:cs="Arial"/>
          <w:color w:val="000000" w:themeColor="text1"/>
          <w:sz w:val="22"/>
          <w:szCs w:val="22"/>
        </w:rPr>
        <w:t>etc</w:t>
      </w:r>
      <w:proofErr w:type="spellEnd"/>
      <w:r w:rsidRPr="0023160D">
        <w:rPr>
          <w:rFonts w:ascii="Arial" w:hAnsi="Arial" w:cs="Arial"/>
          <w:color w:val="000000" w:themeColor="text1"/>
          <w:sz w:val="22"/>
          <w:szCs w:val="22"/>
        </w:rPr>
        <w:t xml:space="preserve"> and should work with the parent/s to offer support where possible.  </w:t>
      </w:r>
    </w:p>
    <w:p w14:paraId="1CB6142B" w14:textId="5E5304F6" w:rsidR="005E0F18" w:rsidRPr="0023160D" w:rsidRDefault="005E0F18" w:rsidP="00DD0581">
      <w:pPr>
        <w:numPr>
          <w:ilvl w:val="0"/>
          <w:numId w:val="37"/>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poor attendance continues and strategies to support are not having an impact, the </w:t>
      </w:r>
      <w:r w:rsidR="2F291145" w:rsidRPr="0023160D">
        <w:rPr>
          <w:rFonts w:ascii="Arial" w:hAnsi="Arial" w:cs="Arial"/>
          <w:color w:val="000000" w:themeColor="text1"/>
          <w:sz w:val="22"/>
          <w:szCs w:val="22"/>
        </w:rPr>
        <w:t xml:space="preserve">DSL </w:t>
      </w:r>
      <w:r w:rsidRPr="0023160D">
        <w:rPr>
          <w:rFonts w:ascii="Arial" w:hAnsi="Arial" w:cs="Arial"/>
          <w:color w:val="000000" w:themeColor="text1"/>
          <w:sz w:val="22"/>
          <w:szCs w:val="22"/>
        </w:rPr>
        <w:t>must review the situation and decide if a referral to a multi-agency team is appropriate </w:t>
      </w:r>
    </w:p>
    <w:p w14:paraId="10307AC8" w14:textId="77777777" w:rsidR="005E0F18" w:rsidRPr="0023160D" w:rsidRDefault="005E0F18" w:rsidP="00DD0581">
      <w:pPr>
        <w:numPr>
          <w:ilvl w:val="0"/>
          <w:numId w:val="38"/>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Where there are already safeguarding and welfare concerns about a child or a CPP is in place, poor/irregular attendance at the setting is reported to the Social Care worker without delay.</w:t>
      </w:r>
    </w:p>
    <w:p w14:paraId="2363488E" w14:textId="77777777" w:rsidR="00A03358" w:rsidRPr="0023160D" w:rsidRDefault="00A03358">
      <w:pPr>
        <w:widowControl w:val="0"/>
        <w:suppressAutoHyphens w:val="0"/>
        <w:autoSpaceDE w:val="0"/>
        <w:spacing w:before="6" w:after="0" w:line="348" w:lineRule="auto"/>
        <w:ind w:right="2764"/>
        <w:rPr>
          <w:rFonts w:ascii="Arial" w:eastAsia="Arial" w:hAnsi="Arial" w:cs="Arial"/>
          <w:color w:val="000000" w:themeColor="text1"/>
          <w:kern w:val="0"/>
          <w:sz w:val="22"/>
          <w:szCs w:val="22"/>
          <w:u w:val="single" w:color="0000FF"/>
          <w:lang w:val="en-US"/>
        </w:rPr>
      </w:pPr>
    </w:p>
    <w:p w14:paraId="32E340BC" w14:textId="77777777" w:rsidR="00A03358" w:rsidRPr="0023160D" w:rsidRDefault="00A03358">
      <w:pPr>
        <w:rPr>
          <w:color w:val="000000" w:themeColor="text1"/>
        </w:rPr>
      </w:pPr>
    </w:p>
    <w:sectPr w:rsidR="00A03358" w:rsidRPr="0023160D">
      <w:headerReference w:type="default" r:id="rId10"/>
      <w:footerReference w:type="default" r:id="rId11"/>
      <w:pgSz w:w="11906" w:h="16838"/>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081B2" w14:textId="77777777" w:rsidR="00A25D6E" w:rsidRDefault="00A25D6E">
      <w:pPr>
        <w:spacing w:after="0" w:line="240" w:lineRule="auto"/>
      </w:pPr>
      <w:r>
        <w:separator/>
      </w:r>
    </w:p>
  </w:endnote>
  <w:endnote w:type="continuationSeparator" w:id="0">
    <w:p w14:paraId="61402604" w14:textId="77777777" w:rsidR="00A25D6E" w:rsidRDefault="00A25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305CD2" w14:textId="77777777" w:rsidR="00F916AD" w:rsidRPr="00E45B37" w:rsidRDefault="00F916AD" w:rsidP="00F916AD">
    <w:pPr>
      <w:pStyle w:val="Footer"/>
      <w:rPr>
        <w:rFonts w:eastAsia="Arial" w:cs="Arial"/>
        <w:i/>
        <w:iCs/>
        <w:color w:val="EE0000"/>
        <w:sz w:val="20"/>
      </w:rPr>
    </w:pPr>
    <w:r w:rsidRPr="00E45B37">
      <w:rPr>
        <w:rFonts w:eastAsia="Arial" w:cs="Arial"/>
        <w:i/>
        <w:iCs/>
        <w:color w:val="EE0000"/>
        <w:sz w:val="20"/>
      </w:rPr>
      <w:t>Policies &amp; Procedures for the EYFS 2026/27 (Early Years Alliance 2026) </w:t>
    </w:r>
  </w:p>
  <w:p w14:paraId="1C65A3C1" w14:textId="77777777" w:rsidR="00F916AD" w:rsidRPr="00E45B37" w:rsidRDefault="00F916AD" w:rsidP="00F916AD">
    <w:pPr>
      <w:pStyle w:val="Footer"/>
      <w:rPr>
        <w:color w:val="EE0000"/>
      </w:rPr>
    </w:pPr>
  </w:p>
  <w:p w14:paraId="6F6B176F" w14:textId="77777777" w:rsidR="00EF1427" w:rsidRPr="00F916AD" w:rsidRDefault="00EF1427" w:rsidP="00F916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FD42B" w14:textId="77777777" w:rsidR="00A25D6E" w:rsidRDefault="00A25D6E">
      <w:pPr>
        <w:spacing w:after="0" w:line="240" w:lineRule="auto"/>
      </w:pPr>
      <w:r>
        <w:rPr>
          <w:color w:val="000000"/>
        </w:rPr>
        <w:separator/>
      </w:r>
    </w:p>
  </w:footnote>
  <w:footnote w:type="continuationSeparator" w:id="0">
    <w:p w14:paraId="466D155E" w14:textId="77777777" w:rsidR="00A25D6E" w:rsidRDefault="00A25D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485"/>
      <w:gridCol w:w="3485"/>
      <w:gridCol w:w="3485"/>
    </w:tblGrid>
    <w:tr w:rsidR="15AB4725" w14:paraId="303E5428" w14:textId="77777777" w:rsidTr="15AB4725">
      <w:trPr>
        <w:trHeight w:val="300"/>
      </w:trPr>
      <w:tc>
        <w:tcPr>
          <w:tcW w:w="3485" w:type="dxa"/>
        </w:tcPr>
        <w:p w14:paraId="6CFB5DA2" w14:textId="5148251B" w:rsidR="15AB4725" w:rsidRDefault="15AB4725" w:rsidP="15AB4725">
          <w:pPr>
            <w:pStyle w:val="Header"/>
            <w:ind w:left="-115"/>
          </w:pPr>
        </w:p>
      </w:tc>
      <w:tc>
        <w:tcPr>
          <w:tcW w:w="3485" w:type="dxa"/>
        </w:tcPr>
        <w:p w14:paraId="0FFBB2A1" w14:textId="3FA58E7D" w:rsidR="15AB4725" w:rsidRDefault="15AB4725" w:rsidP="15AB4725">
          <w:pPr>
            <w:pStyle w:val="Header"/>
            <w:jc w:val="center"/>
          </w:pPr>
        </w:p>
      </w:tc>
      <w:tc>
        <w:tcPr>
          <w:tcW w:w="3485" w:type="dxa"/>
        </w:tcPr>
        <w:p w14:paraId="6546F490" w14:textId="6951D63D" w:rsidR="15AB4725" w:rsidRDefault="15AB4725" w:rsidP="15AB4725">
          <w:pPr>
            <w:pStyle w:val="Header"/>
            <w:ind w:right="-115"/>
            <w:jc w:val="right"/>
          </w:pPr>
        </w:p>
      </w:tc>
    </w:tr>
  </w:tbl>
  <w:p w14:paraId="01586995" w14:textId="6278BB82" w:rsidR="15AB4725" w:rsidRDefault="15AB4725" w:rsidP="15AB47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4766"/>
    <w:multiLevelType w:val="multilevel"/>
    <w:tmpl w:val="CB62EC0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4C35A63"/>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82D4B03"/>
    <w:multiLevelType w:val="multilevel"/>
    <w:tmpl w:val="EB6ACD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B8521D8"/>
    <w:multiLevelType w:val="multilevel"/>
    <w:tmpl w:val="198C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8249D"/>
    <w:multiLevelType w:val="multilevel"/>
    <w:tmpl w:val="AFEA19F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0DA948C2"/>
    <w:multiLevelType w:val="multilevel"/>
    <w:tmpl w:val="D73C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231DAF"/>
    <w:multiLevelType w:val="multilevel"/>
    <w:tmpl w:val="CD1EA40A"/>
    <w:lvl w:ilvl="0">
      <w:start w:val="1"/>
      <w:numFmt w:val="lowerLetter"/>
      <w:lvlText w:val="(%1)"/>
      <w:lvlJc w:val="left"/>
      <w:pPr>
        <w:ind w:left="720" w:hanging="72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8" w15:restartNumberingAfterBreak="0">
    <w:nsid w:val="15423BFC"/>
    <w:multiLevelType w:val="multilevel"/>
    <w:tmpl w:val="E6E2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6F5F63"/>
    <w:multiLevelType w:val="multilevel"/>
    <w:tmpl w:val="2EB8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9F6513"/>
    <w:multiLevelType w:val="multilevel"/>
    <w:tmpl w:val="920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DF5BDF"/>
    <w:multiLevelType w:val="hybridMultilevel"/>
    <w:tmpl w:val="80C22A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1C0F79"/>
    <w:multiLevelType w:val="multilevel"/>
    <w:tmpl w:val="97F4F244"/>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27DF5229"/>
    <w:multiLevelType w:val="multilevel"/>
    <w:tmpl w:val="832232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98D3900"/>
    <w:multiLevelType w:val="multilevel"/>
    <w:tmpl w:val="04C691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031838"/>
    <w:multiLevelType w:val="multilevel"/>
    <w:tmpl w:val="7DD4AA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C74238D"/>
    <w:multiLevelType w:val="multilevel"/>
    <w:tmpl w:val="2ABC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571E4B"/>
    <w:multiLevelType w:val="multilevel"/>
    <w:tmpl w:val="CEC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147703"/>
    <w:multiLevelType w:val="multilevel"/>
    <w:tmpl w:val="1F84548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69A7034"/>
    <w:multiLevelType w:val="multilevel"/>
    <w:tmpl w:val="B3AA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B72BD5"/>
    <w:multiLevelType w:val="multilevel"/>
    <w:tmpl w:val="8E72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F61814"/>
    <w:multiLevelType w:val="multilevel"/>
    <w:tmpl w:val="EC8E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4662E3"/>
    <w:multiLevelType w:val="multilevel"/>
    <w:tmpl w:val="B720BF64"/>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7E43415"/>
    <w:multiLevelType w:val="multilevel"/>
    <w:tmpl w:val="7EE6AC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707895"/>
    <w:multiLevelType w:val="multilevel"/>
    <w:tmpl w:val="E688A536"/>
    <w:lvl w:ilvl="0">
      <w:start w:val="1"/>
      <w:numFmt w:val="bullet"/>
      <w:lvlText w:val=""/>
      <w:lvlJc w:val="left"/>
      <w:pPr>
        <w:ind w:left="765" w:hanging="360"/>
      </w:pPr>
      <w:rPr>
        <w:rFonts w:ascii="Symbol" w:hAnsi="Symbol" w:hint="default"/>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5" w15:restartNumberingAfterBreak="0">
    <w:nsid w:val="501D3299"/>
    <w:multiLevelType w:val="multilevel"/>
    <w:tmpl w:val="A49801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16D0261"/>
    <w:multiLevelType w:val="multilevel"/>
    <w:tmpl w:val="E7DA5AA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47A1D42"/>
    <w:multiLevelType w:val="multilevel"/>
    <w:tmpl w:val="39CEE4F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B952574"/>
    <w:multiLevelType w:val="multilevel"/>
    <w:tmpl w:val="374A86D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E8302F0"/>
    <w:multiLevelType w:val="multilevel"/>
    <w:tmpl w:val="AD7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DF40D0"/>
    <w:multiLevelType w:val="hybridMultilevel"/>
    <w:tmpl w:val="45A2A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FE5C2D"/>
    <w:multiLevelType w:val="multilevel"/>
    <w:tmpl w:val="CBE6EBD2"/>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32" w15:restartNumberingAfterBreak="0">
    <w:nsid w:val="64A54ECA"/>
    <w:multiLevelType w:val="multilevel"/>
    <w:tmpl w:val="DDD4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F51284"/>
    <w:multiLevelType w:val="multilevel"/>
    <w:tmpl w:val="26A2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2228A3"/>
    <w:multiLevelType w:val="multilevel"/>
    <w:tmpl w:val="5BC29B10"/>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6B377E45"/>
    <w:multiLevelType w:val="multilevel"/>
    <w:tmpl w:val="FAB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8F6EC9"/>
    <w:multiLevelType w:val="multilevel"/>
    <w:tmpl w:val="B142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474E9F"/>
    <w:multiLevelType w:val="multilevel"/>
    <w:tmpl w:val="DB5E4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2"/>
  </w:num>
  <w:num w:numId="2">
    <w:abstractNumId w:val="2"/>
  </w:num>
  <w:num w:numId="3">
    <w:abstractNumId w:val="37"/>
  </w:num>
  <w:num w:numId="4">
    <w:abstractNumId w:val="11"/>
  </w:num>
  <w:num w:numId="5">
    <w:abstractNumId w:val="1"/>
  </w:num>
  <w:num w:numId="6">
    <w:abstractNumId w:val="5"/>
  </w:num>
  <w:num w:numId="7">
    <w:abstractNumId w:val="0"/>
  </w:num>
  <w:num w:numId="8">
    <w:abstractNumId w:val="26"/>
  </w:num>
  <w:num w:numId="9">
    <w:abstractNumId w:val="18"/>
  </w:num>
  <w:num w:numId="10">
    <w:abstractNumId w:val="31"/>
  </w:num>
  <w:num w:numId="11">
    <w:abstractNumId w:val="28"/>
  </w:num>
  <w:num w:numId="12">
    <w:abstractNumId w:val="27"/>
  </w:num>
  <w:num w:numId="13">
    <w:abstractNumId w:val="24"/>
  </w:num>
  <w:num w:numId="14">
    <w:abstractNumId w:val="25"/>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12"/>
  </w:num>
  <w:num w:numId="18">
    <w:abstractNumId w:val="15"/>
  </w:num>
  <w:num w:numId="19">
    <w:abstractNumId w:val="3"/>
  </w:num>
  <w:num w:numId="20">
    <w:abstractNumId w:val="14"/>
  </w:num>
  <w:num w:numId="21">
    <w:abstractNumId w:val="34"/>
  </w:num>
  <w:num w:numId="22">
    <w:abstractNumId w:val="23"/>
  </w:num>
  <w:num w:numId="23">
    <w:abstractNumId w:val="13"/>
  </w:num>
  <w:num w:numId="24">
    <w:abstractNumId w:val="8"/>
  </w:num>
  <w:num w:numId="25">
    <w:abstractNumId w:val="20"/>
  </w:num>
  <w:num w:numId="26">
    <w:abstractNumId w:val="36"/>
  </w:num>
  <w:num w:numId="27">
    <w:abstractNumId w:val="4"/>
  </w:num>
  <w:num w:numId="28">
    <w:abstractNumId w:val="16"/>
  </w:num>
  <w:num w:numId="29">
    <w:abstractNumId w:val="32"/>
  </w:num>
  <w:num w:numId="30">
    <w:abstractNumId w:val="17"/>
  </w:num>
  <w:num w:numId="31">
    <w:abstractNumId w:val="33"/>
  </w:num>
  <w:num w:numId="32">
    <w:abstractNumId w:val="21"/>
  </w:num>
  <w:num w:numId="33">
    <w:abstractNumId w:val="19"/>
  </w:num>
  <w:num w:numId="34">
    <w:abstractNumId w:val="35"/>
  </w:num>
  <w:num w:numId="35">
    <w:abstractNumId w:val="6"/>
  </w:num>
  <w:num w:numId="36">
    <w:abstractNumId w:val="10"/>
  </w:num>
  <w:num w:numId="37">
    <w:abstractNumId w:val="29"/>
  </w:num>
  <w:num w:numId="38">
    <w:abstractNumId w:val="9"/>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358"/>
    <w:rsid w:val="00004A5D"/>
    <w:rsid w:val="0001412D"/>
    <w:rsid w:val="000459DB"/>
    <w:rsid w:val="00056C10"/>
    <w:rsid w:val="00087154"/>
    <w:rsid w:val="000A63BD"/>
    <w:rsid w:val="000B0A53"/>
    <w:rsid w:val="000C21EF"/>
    <w:rsid w:val="000C3B69"/>
    <w:rsid w:val="000C6CD3"/>
    <w:rsid w:val="001830B1"/>
    <w:rsid w:val="00186693"/>
    <w:rsid w:val="001C7B4F"/>
    <w:rsid w:val="0023160D"/>
    <w:rsid w:val="00282587"/>
    <w:rsid w:val="00313C21"/>
    <w:rsid w:val="00314174"/>
    <w:rsid w:val="00336064"/>
    <w:rsid w:val="003F5585"/>
    <w:rsid w:val="00431D0D"/>
    <w:rsid w:val="004540C9"/>
    <w:rsid w:val="004540FE"/>
    <w:rsid w:val="00475922"/>
    <w:rsid w:val="00487F01"/>
    <w:rsid w:val="004E28D4"/>
    <w:rsid w:val="005040F5"/>
    <w:rsid w:val="005200AE"/>
    <w:rsid w:val="00556492"/>
    <w:rsid w:val="005E0F18"/>
    <w:rsid w:val="005E7254"/>
    <w:rsid w:val="006176F0"/>
    <w:rsid w:val="006833E0"/>
    <w:rsid w:val="0070414A"/>
    <w:rsid w:val="00740D8C"/>
    <w:rsid w:val="00741620"/>
    <w:rsid w:val="00755667"/>
    <w:rsid w:val="00814287"/>
    <w:rsid w:val="00855054"/>
    <w:rsid w:val="00886257"/>
    <w:rsid w:val="00927AF1"/>
    <w:rsid w:val="00952F48"/>
    <w:rsid w:val="00982C88"/>
    <w:rsid w:val="00995051"/>
    <w:rsid w:val="009B3D86"/>
    <w:rsid w:val="009C0754"/>
    <w:rsid w:val="00A03358"/>
    <w:rsid w:val="00A13DAA"/>
    <w:rsid w:val="00A25D6E"/>
    <w:rsid w:val="00A939BE"/>
    <w:rsid w:val="00A96E18"/>
    <w:rsid w:val="00AC5996"/>
    <w:rsid w:val="00B15C6F"/>
    <w:rsid w:val="00B8622A"/>
    <w:rsid w:val="00C715DC"/>
    <w:rsid w:val="00CE2E75"/>
    <w:rsid w:val="00D361BD"/>
    <w:rsid w:val="00DD0581"/>
    <w:rsid w:val="00E00E82"/>
    <w:rsid w:val="00E43AAE"/>
    <w:rsid w:val="00E702C1"/>
    <w:rsid w:val="00E97183"/>
    <w:rsid w:val="00EA5528"/>
    <w:rsid w:val="00EF1427"/>
    <w:rsid w:val="00F176A4"/>
    <w:rsid w:val="00F916AD"/>
    <w:rsid w:val="00FD48BC"/>
    <w:rsid w:val="0260CD25"/>
    <w:rsid w:val="03C64C7F"/>
    <w:rsid w:val="048EBC0D"/>
    <w:rsid w:val="08038D1E"/>
    <w:rsid w:val="0A94FD7D"/>
    <w:rsid w:val="0C904755"/>
    <w:rsid w:val="0E4D5CD4"/>
    <w:rsid w:val="0E744525"/>
    <w:rsid w:val="10BB8354"/>
    <w:rsid w:val="129770F1"/>
    <w:rsid w:val="13DFFF52"/>
    <w:rsid w:val="15AB4725"/>
    <w:rsid w:val="1AAFD3FA"/>
    <w:rsid w:val="1E05E30B"/>
    <w:rsid w:val="1E9C63DF"/>
    <w:rsid w:val="231424DA"/>
    <w:rsid w:val="242BA9AD"/>
    <w:rsid w:val="243222FC"/>
    <w:rsid w:val="243F9DA4"/>
    <w:rsid w:val="258C6A02"/>
    <w:rsid w:val="276806F2"/>
    <w:rsid w:val="2BA5224A"/>
    <w:rsid w:val="2C676F25"/>
    <w:rsid w:val="2ED417F2"/>
    <w:rsid w:val="2F291145"/>
    <w:rsid w:val="32D63A0C"/>
    <w:rsid w:val="38901FB6"/>
    <w:rsid w:val="39858306"/>
    <w:rsid w:val="3B66CAC7"/>
    <w:rsid w:val="3BD181AF"/>
    <w:rsid w:val="3C76281F"/>
    <w:rsid w:val="3D20FF24"/>
    <w:rsid w:val="4037785B"/>
    <w:rsid w:val="42E17937"/>
    <w:rsid w:val="46E5FDE9"/>
    <w:rsid w:val="51D2BCF6"/>
    <w:rsid w:val="548C152C"/>
    <w:rsid w:val="57D71179"/>
    <w:rsid w:val="6158BFBB"/>
    <w:rsid w:val="64D59065"/>
    <w:rsid w:val="65936A94"/>
    <w:rsid w:val="65C68F92"/>
    <w:rsid w:val="65D95B20"/>
    <w:rsid w:val="6F98B17B"/>
    <w:rsid w:val="70082FC5"/>
    <w:rsid w:val="72093D7F"/>
    <w:rsid w:val="72E01DBA"/>
    <w:rsid w:val="765A80BE"/>
    <w:rsid w:val="76F5EAE1"/>
    <w:rsid w:val="7844D355"/>
    <w:rsid w:val="7C3CB1E7"/>
    <w:rsid w:val="7D4173B9"/>
    <w:rsid w:val="7FE9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97D2"/>
  <w15:docId w15:val="{1494ABB2-EC71-4232-AA17-36D55975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BodyText">
    <w:name w:val="Body Text"/>
    <w:basedOn w:val="Normal"/>
    <w:link w:val="BodyTextChar"/>
    <w:semiHidden/>
    <w:unhideWhenUsed/>
    <w:rsid w:val="004540FE"/>
    <w:pPr>
      <w:spacing w:after="120" w:line="240" w:lineRule="auto"/>
      <w:textAlignment w:val="auto"/>
    </w:pPr>
    <w:rPr>
      <w:rFonts w:ascii="Times New Roman" w:eastAsia="Times New Roman" w:hAnsi="Times New Roman"/>
      <w:kern w:val="0"/>
    </w:rPr>
  </w:style>
  <w:style w:type="character" w:customStyle="1" w:styleId="BodyTextChar">
    <w:name w:val="Body Text Char"/>
    <w:basedOn w:val="DefaultParagraphFont"/>
    <w:link w:val="BodyText"/>
    <w:semiHidden/>
    <w:rsid w:val="004540FE"/>
    <w:rPr>
      <w:rFonts w:ascii="Times New Roman" w:eastAsia="Times New Roman" w:hAnsi="Times New Roman"/>
      <w:kern w:val="0"/>
    </w:rPr>
  </w:style>
  <w:style w:type="paragraph" w:styleId="BodyTextIndent">
    <w:name w:val="Body Text Indent"/>
    <w:basedOn w:val="Normal"/>
    <w:link w:val="BodyTextIndentChar"/>
    <w:semiHidden/>
    <w:unhideWhenUsed/>
    <w:rsid w:val="004540FE"/>
    <w:pPr>
      <w:spacing w:after="120" w:line="240" w:lineRule="auto"/>
      <w:ind w:left="283"/>
      <w:textAlignment w:val="auto"/>
    </w:pPr>
    <w:rPr>
      <w:rFonts w:ascii="Times New Roman" w:eastAsia="Times New Roman" w:hAnsi="Times New Roman"/>
      <w:kern w:val="0"/>
    </w:rPr>
  </w:style>
  <w:style w:type="character" w:customStyle="1" w:styleId="BodyTextIndentChar">
    <w:name w:val="Body Text Indent Char"/>
    <w:basedOn w:val="DefaultParagraphFont"/>
    <w:link w:val="BodyTextIndent"/>
    <w:semiHidden/>
    <w:rsid w:val="004540FE"/>
    <w:rPr>
      <w:rFonts w:ascii="Times New Roman" w:eastAsia="Times New Roman" w:hAnsi="Times New Roman"/>
      <w:kern w:val="0"/>
    </w:rPr>
  </w:style>
  <w:style w:type="paragraph" w:styleId="BodyTextIndent2">
    <w:name w:val="Body Text Indent 2"/>
    <w:basedOn w:val="Normal"/>
    <w:link w:val="BodyTextIndent2Char"/>
    <w:semiHidden/>
    <w:unhideWhenUsed/>
    <w:rsid w:val="004540FE"/>
    <w:pPr>
      <w:spacing w:after="120" w:line="480" w:lineRule="auto"/>
      <w:ind w:left="283"/>
      <w:textAlignment w:val="auto"/>
    </w:pPr>
    <w:rPr>
      <w:rFonts w:ascii="Times New Roman" w:eastAsia="Times New Roman" w:hAnsi="Times New Roman"/>
      <w:kern w:val="0"/>
    </w:rPr>
  </w:style>
  <w:style w:type="character" w:customStyle="1" w:styleId="BodyTextIndent2Char">
    <w:name w:val="Body Text Indent 2 Char"/>
    <w:basedOn w:val="DefaultParagraphFont"/>
    <w:link w:val="BodyTextIndent2"/>
    <w:semiHidden/>
    <w:rsid w:val="004540FE"/>
    <w:rPr>
      <w:rFonts w:ascii="Times New Roman" w:eastAsia="Times New Roman" w:hAnsi="Times New Roman"/>
      <w:kern w:val="0"/>
    </w:rPr>
  </w:style>
  <w:style w:type="paragraph" w:customStyle="1" w:styleId="legclearfix2">
    <w:name w:val="legclearfix2"/>
    <w:basedOn w:val="Normal"/>
    <w:rsid w:val="004540FE"/>
    <w:pPr>
      <w:shd w:val="clear" w:color="auto" w:fill="FFFFFF"/>
      <w:spacing w:after="120" w:line="360" w:lineRule="atLeast"/>
      <w:textAlignment w:val="auto"/>
    </w:pPr>
    <w:rPr>
      <w:rFonts w:ascii="Times New Roman" w:eastAsia="Times New Roman" w:hAnsi="Times New Roman"/>
      <w:color w:val="000000"/>
      <w:kern w:val="0"/>
      <w:sz w:val="19"/>
      <w:szCs w:val="19"/>
      <w:lang w:val="en-US"/>
    </w:rPr>
  </w:style>
  <w:style w:type="character" w:customStyle="1" w:styleId="legds2">
    <w:name w:val="legds2"/>
    <w:rsid w:val="004540FE"/>
    <w:rPr>
      <w:vanish w:val="0"/>
      <w:webHidden w:val="0"/>
      <w:specVanish w:val="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DBBFFE-F97D-4198-B90D-AD3A6B26A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63E15-AAB8-4287-AF8E-7C26A60F9E32}">
  <ds:schemaRefs>
    <ds:schemaRef ds:uri="http://purl.org/dc/elements/1.1/"/>
    <ds:schemaRef ds:uri="9ecd9464-01dd-4d64-bd14-78eb53cb503a"/>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office/infopath/2007/PartnerControls"/>
    <ds:schemaRef ds:uri="4c3b80c5-640a-4874-b78c-e0b0a16b43ff"/>
    <ds:schemaRef ds:uri="http://www.w3.org/XML/1998/namespace"/>
    <ds:schemaRef ds:uri="http://purl.org/dc/dcmitype/"/>
  </ds:schemaRefs>
</ds:datastoreItem>
</file>

<file path=customXml/itemProps3.xml><?xml version="1.0" encoding="utf-8"?>
<ds:datastoreItem xmlns:ds="http://schemas.openxmlformats.org/officeDocument/2006/customXml" ds:itemID="{BED71E5C-F5F2-4462-89F1-0C03D6D2A4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Pilcher</dc:creator>
  <cp:keywords/>
  <dc:description/>
  <cp:lastModifiedBy>Brandon Johnston</cp:lastModifiedBy>
  <cp:revision>17</cp:revision>
  <dcterms:created xsi:type="dcterms:W3CDTF">2026-01-22T23:26:00Z</dcterms:created>
  <dcterms:modified xsi:type="dcterms:W3CDTF">2026-08-28T11:09:00Z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Order">
    <vt:r8>128700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